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2" w:rsidRDefault="002C66B2" w:rsidP="00B457C9">
      <w:pPr>
        <w:tabs>
          <w:tab w:val="left" w:pos="1350"/>
        </w:tabs>
        <w:ind w:firstLine="720"/>
        <w:jc w:val="center"/>
        <w:rPr>
          <w:rFonts w:ascii="Arial" w:eastAsia="Arial Unicode MS" w:hAnsi="Arial" w:cs="Arial Unicode MS"/>
          <w:b/>
          <w:iCs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5D3A4FCB" wp14:editId="21140493">
            <wp:simplePos x="0" y="0"/>
            <wp:positionH relativeFrom="column">
              <wp:posOffset>3075305</wp:posOffset>
            </wp:positionH>
            <wp:positionV relativeFrom="paragraph">
              <wp:posOffset>167640</wp:posOffset>
            </wp:positionV>
            <wp:extent cx="3218180" cy="890270"/>
            <wp:effectExtent l="0" t="0" r="1270" b="5080"/>
            <wp:wrapTight wrapText="bothSides">
              <wp:wrapPolygon edited="0">
                <wp:start x="0" y="0"/>
                <wp:lineTo x="0" y="21261"/>
                <wp:lineTo x="21481" y="21261"/>
                <wp:lineTo x="2148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l-PH" w:eastAsia="fil-PH"/>
        </w:rPr>
        <w:drawing>
          <wp:anchor distT="0" distB="0" distL="114300" distR="114300" simplePos="0" relativeHeight="251658240" behindDoc="1" locked="0" layoutInCell="1" allowOverlap="1" wp14:anchorId="18004F7A" wp14:editId="5EF5A727">
            <wp:simplePos x="0" y="0"/>
            <wp:positionH relativeFrom="column">
              <wp:posOffset>-332740</wp:posOffset>
            </wp:positionH>
            <wp:positionV relativeFrom="paragraph">
              <wp:posOffset>1270</wp:posOffset>
            </wp:positionV>
            <wp:extent cx="326517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424" y="21162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7C9" w:rsidRDefault="00B457C9" w:rsidP="00B457C9">
      <w:pPr>
        <w:tabs>
          <w:tab w:val="left" w:pos="1350"/>
        </w:tabs>
        <w:rPr>
          <w:rFonts w:ascii="Arial" w:eastAsia="Arial Unicode MS" w:hAnsi="Arial" w:cs="Arial Unicode MS"/>
          <w:b/>
          <w:iCs/>
        </w:rPr>
      </w:pPr>
    </w:p>
    <w:p w:rsidR="00B457C9" w:rsidRDefault="00B457C9" w:rsidP="00B457C9">
      <w:pPr>
        <w:tabs>
          <w:tab w:val="left" w:pos="1350"/>
        </w:tabs>
      </w:pPr>
      <w:r>
        <w:rPr>
          <w:rFonts w:ascii="Arial" w:eastAsia="Arial Unicode MS" w:hAnsi="Arial" w:cs="Arial Unicode MS"/>
          <w:b/>
          <w:iCs/>
        </w:rPr>
        <w:t xml:space="preserve">Link to images: </w:t>
      </w:r>
      <w:hyperlink r:id="rId11" w:history="1">
        <w:r w:rsidRPr="00C84279">
          <w:rPr>
            <w:rStyle w:val="Hyperlink"/>
          </w:rPr>
          <w:t>http://i.imgur.com/vbyDsW</w:t>
        </w:r>
        <w:r w:rsidRPr="00C84279">
          <w:rPr>
            <w:rStyle w:val="Hyperlink"/>
          </w:rPr>
          <w:t>w</w:t>
        </w:r>
        <w:r w:rsidRPr="00C84279">
          <w:rPr>
            <w:rStyle w:val="Hyperlink"/>
          </w:rPr>
          <w:t>.jpg?1</w:t>
        </w:r>
      </w:hyperlink>
    </w:p>
    <w:p w:rsidR="00B457C9" w:rsidRDefault="00B457C9" w:rsidP="002C66B2">
      <w:pPr>
        <w:ind w:firstLine="720"/>
        <w:jc w:val="center"/>
        <w:rPr>
          <w:rFonts w:ascii="Arial" w:eastAsia="Arial Unicode MS" w:hAnsi="Arial" w:cs="Arial Unicode MS"/>
          <w:b/>
          <w:iCs/>
        </w:rPr>
      </w:pPr>
    </w:p>
    <w:p w:rsidR="00B457C9" w:rsidRDefault="003D0A4F" w:rsidP="00B457C9">
      <w:pPr>
        <w:jc w:val="both"/>
        <w:rPr>
          <w:rFonts w:ascii="Arial" w:eastAsia="Arial Unicode MS" w:hAnsi="Arial" w:cs="Arial Unicode MS"/>
          <w:iCs/>
        </w:rPr>
      </w:pPr>
      <w:r>
        <w:rPr>
          <w:rFonts w:ascii="Arial" w:eastAsia="Arial Unicode MS" w:hAnsi="Arial" w:cs="Arial Unicode MS"/>
          <w:b/>
          <w:iCs/>
        </w:rPr>
        <w:t>Title</w:t>
      </w:r>
      <w:r w:rsidR="00B457C9">
        <w:rPr>
          <w:rFonts w:ascii="Arial" w:eastAsia="Arial Unicode MS" w:hAnsi="Arial" w:cs="Arial Unicode MS"/>
          <w:b/>
          <w:iCs/>
        </w:rPr>
        <w:t xml:space="preserve">: </w:t>
      </w:r>
      <w:r w:rsidR="00796E4D" w:rsidRPr="00B457C9">
        <w:rPr>
          <w:rFonts w:ascii="Arial" w:eastAsia="Arial Unicode MS" w:hAnsi="Arial" w:cs="Arial Unicode MS"/>
          <w:iCs/>
        </w:rPr>
        <w:t xml:space="preserve">Statistically downscaled </w:t>
      </w:r>
      <w:r w:rsidR="005554E4" w:rsidRPr="00934ACC">
        <w:rPr>
          <w:rFonts w:ascii="Arial" w:eastAsia="Arial Unicode MS" w:hAnsi="Arial" w:cs="Arial Unicode MS"/>
          <w:iCs/>
          <w:sz w:val="22"/>
        </w:rPr>
        <w:t xml:space="preserve">Coupled Model </w:t>
      </w:r>
      <w:proofErr w:type="spellStart"/>
      <w:r w:rsidR="005554E4" w:rsidRPr="00934ACC">
        <w:rPr>
          <w:rFonts w:ascii="Arial" w:eastAsia="Arial Unicode MS" w:hAnsi="Arial" w:cs="Arial Unicode MS"/>
          <w:iCs/>
          <w:sz w:val="22"/>
        </w:rPr>
        <w:t>Intercomparison</w:t>
      </w:r>
      <w:proofErr w:type="spellEnd"/>
      <w:r w:rsidR="005554E4" w:rsidRPr="00934ACC">
        <w:rPr>
          <w:rFonts w:ascii="Arial" w:eastAsia="Arial Unicode MS" w:hAnsi="Arial" w:cs="Arial Unicode MS"/>
          <w:iCs/>
          <w:sz w:val="22"/>
        </w:rPr>
        <w:t xml:space="preserve"> Project Phase 3 </w:t>
      </w:r>
      <w:r w:rsidR="005554E4">
        <w:rPr>
          <w:rFonts w:ascii="Arial" w:eastAsia="Arial Unicode MS" w:hAnsi="Arial" w:cs="Arial Unicode MS"/>
          <w:iCs/>
          <w:sz w:val="22"/>
        </w:rPr>
        <w:t>(</w:t>
      </w:r>
      <w:r w:rsidR="00796E4D" w:rsidRPr="00B457C9">
        <w:rPr>
          <w:rFonts w:ascii="Arial" w:eastAsia="Arial Unicode MS" w:hAnsi="Arial" w:cs="Arial Unicode MS"/>
          <w:iCs/>
        </w:rPr>
        <w:t>CMIP3</w:t>
      </w:r>
      <w:r w:rsidR="005554E4">
        <w:rPr>
          <w:rFonts w:ascii="Arial" w:eastAsia="Arial Unicode MS" w:hAnsi="Arial" w:cs="Arial Unicode MS"/>
          <w:iCs/>
        </w:rPr>
        <w:t>)</w:t>
      </w:r>
      <w:r w:rsidR="00796E4D" w:rsidRPr="00B457C9">
        <w:rPr>
          <w:rFonts w:ascii="Arial" w:eastAsia="Arial Unicode MS" w:hAnsi="Arial" w:cs="Arial Unicode MS"/>
          <w:iCs/>
        </w:rPr>
        <w:t xml:space="preserve"> Climate Change Projections (2011-2040)</w:t>
      </w:r>
    </w:p>
    <w:p w:rsidR="00B457C9" w:rsidRDefault="00B457C9" w:rsidP="00B457C9">
      <w:pPr>
        <w:jc w:val="both"/>
        <w:rPr>
          <w:rFonts w:ascii="Arial" w:eastAsia="Arial Unicode MS" w:hAnsi="Arial" w:cs="Arial Unicode MS"/>
          <w:iCs/>
        </w:rPr>
      </w:pPr>
    </w:p>
    <w:p w:rsidR="00B457C9" w:rsidRPr="003D0A4F" w:rsidRDefault="003D0A4F" w:rsidP="00B457C9">
      <w:pPr>
        <w:jc w:val="both"/>
        <w:rPr>
          <w:rFonts w:ascii="Arial" w:eastAsia="Arial Unicode MS" w:hAnsi="Arial" w:cs="Arial Unicode MS"/>
          <w:b/>
          <w:iCs/>
        </w:rPr>
      </w:pPr>
      <w:r w:rsidRPr="003D0A4F">
        <w:rPr>
          <w:rFonts w:ascii="Arial" w:eastAsia="Arial Unicode MS" w:hAnsi="Arial" w:cs="Arial Unicode MS"/>
          <w:b/>
          <w:iCs/>
        </w:rPr>
        <w:t>Overview</w:t>
      </w:r>
    </w:p>
    <w:p w:rsidR="003D0A4F" w:rsidRDefault="00B457C9" w:rsidP="003D0A4F">
      <w:pPr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</w:rPr>
        <w:t xml:space="preserve">Based on Intergovernmental Panel on Climate Change (IPCC, </w:t>
      </w:r>
      <w:r w:rsidRPr="003B57F0">
        <w:rPr>
          <w:rFonts w:ascii="Arial" w:eastAsia="Calibri" w:hAnsi="Arial" w:cs="Arial"/>
          <w:sz w:val="22"/>
        </w:rPr>
        <w:t xml:space="preserve">2007b), changing climate is projected to have a number of impacts, including possible water shortages, decreased agricultural production and food security. With these considerations a joint project undertaking was forged with the </w:t>
      </w:r>
      <w:r w:rsidR="003D0A4F">
        <w:rPr>
          <w:rFonts w:ascii="Arial" w:eastAsia="Calibri" w:hAnsi="Arial" w:cs="Arial"/>
          <w:sz w:val="22"/>
        </w:rPr>
        <w:t>Philippine Atmospheric, Geophysical, and Astronomical Services Administration (PAGASA)</w:t>
      </w:r>
      <w:r w:rsidRPr="003B57F0">
        <w:rPr>
          <w:rFonts w:ascii="Arial" w:eastAsia="Calibri" w:hAnsi="Arial" w:cs="Arial"/>
          <w:sz w:val="22"/>
        </w:rPr>
        <w:t xml:space="preserve"> and the FAO-AMICAF</w:t>
      </w:r>
      <w:r w:rsidR="003D0A4F">
        <w:rPr>
          <w:rFonts w:ascii="Arial" w:eastAsia="Calibri" w:hAnsi="Arial" w:cs="Arial"/>
          <w:sz w:val="22"/>
        </w:rPr>
        <w:t xml:space="preserve"> (Food and Agriculture Organization of the United Nations)</w:t>
      </w:r>
      <w:r w:rsidRPr="003B57F0">
        <w:rPr>
          <w:rFonts w:ascii="Arial" w:eastAsia="Calibri" w:hAnsi="Arial" w:cs="Arial"/>
          <w:sz w:val="22"/>
        </w:rPr>
        <w:t xml:space="preserve"> with the cooperation of the University of Cantabria in Spain. The project aim</w:t>
      </w:r>
      <w:r>
        <w:rPr>
          <w:rFonts w:ascii="Arial" w:eastAsia="Calibri" w:hAnsi="Arial" w:cs="Arial"/>
          <w:sz w:val="22"/>
        </w:rPr>
        <w:t>s</w:t>
      </w:r>
      <w:r w:rsidRPr="003B57F0">
        <w:rPr>
          <w:rFonts w:ascii="Arial" w:eastAsia="Calibri" w:hAnsi="Arial" w:cs="Arial"/>
          <w:sz w:val="22"/>
        </w:rPr>
        <w:t xml:space="preserve"> to assess vulnerability of households to food insecurity through the use of a tool called MOSAICC</w:t>
      </w:r>
      <w:r w:rsidR="003D0A4F">
        <w:rPr>
          <w:rFonts w:ascii="Arial" w:eastAsia="Calibri" w:hAnsi="Arial" w:cs="Arial"/>
          <w:sz w:val="22"/>
        </w:rPr>
        <w:t xml:space="preserve"> (</w:t>
      </w:r>
      <w:r w:rsidRPr="00C27EAF">
        <w:rPr>
          <w:rStyle w:val="Strong"/>
          <w:rFonts w:ascii="Arial" w:hAnsi="Arial" w:cs="Arial"/>
          <w:b w:val="0"/>
          <w:sz w:val="22"/>
          <w:szCs w:val="22"/>
        </w:rPr>
        <w:t>Modelling System for Agricultural Impacts of Climate Change</w:t>
      </w:r>
      <w:r w:rsidR="003D0A4F">
        <w:rPr>
          <w:rStyle w:val="Strong"/>
          <w:rFonts w:ascii="Arial" w:hAnsi="Arial" w:cs="Arial"/>
          <w:b w:val="0"/>
          <w:sz w:val="22"/>
          <w:szCs w:val="22"/>
        </w:rPr>
        <w:t>)</w:t>
      </w:r>
      <w:r w:rsidRPr="00C27EAF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16408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3D0A4F">
        <w:rPr>
          <w:rStyle w:val="Strong"/>
          <w:rFonts w:ascii="Arial" w:hAnsi="Arial" w:cs="Arial"/>
          <w:b w:val="0"/>
          <w:sz w:val="22"/>
          <w:szCs w:val="22"/>
        </w:rPr>
        <w:t xml:space="preserve">Ultimately, climate information generated from the project can be used to </w:t>
      </w:r>
      <w:r w:rsidR="003D0A4F">
        <w:rPr>
          <w:rFonts w:ascii="Arial" w:hAnsi="Arial" w:cs="Arial"/>
          <w:sz w:val="22"/>
          <w:szCs w:val="22"/>
        </w:rPr>
        <w:t>provide relevant and updated climate information for national socioeconomic policy making.</w:t>
      </w:r>
    </w:p>
    <w:p w:rsidR="009E002A" w:rsidRDefault="00B457C9" w:rsidP="009E002A">
      <w:pPr>
        <w:adjustRightInd w:val="0"/>
        <w:spacing w:before="100" w:beforeAutospacing="1" w:after="100" w:afterAutospacing="1" w:line="360" w:lineRule="auto"/>
        <w:jc w:val="both"/>
        <w:rPr>
          <w:rFonts w:ascii="Arial" w:eastAsia="Arial Unicode MS" w:hAnsi="Arial" w:cs="Arial Unicode MS"/>
          <w:iCs/>
          <w:sz w:val="22"/>
        </w:rPr>
      </w:pPr>
      <w:r w:rsidRPr="00164088">
        <w:rPr>
          <w:rFonts w:ascii="Arial" w:hAnsi="Arial" w:cs="Arial"/>
          <w:sz w:val="22"/>
          <w:szCs w:val="22"/>
        </w:rPr>
        <w:t>The work plan was implemented through a series of workflow</w:t>
      </w:r>
      <w:r w:rsidR="003D0A4F">
        <w:rPr>
          <w:rFonts w:ascii="Arial" w:hAnsi="Arial" w:cs="Arial"/>
          <w:sz w:val="22"/>
          <w:szCs w:val="22"/>
        </w:rPr>
        <w:t xml:space="preserve"> wherein</w:t>
      </w:r>
      <w:r w:rsidRPr="00164088">
        <w:rPr>
          <w:rFonts w:ascii="Arial" w:hAnsi="Arial" w:cs="Arial"/>
          <w:sz w:val="22"/>
          <w:szCs w:val="22"/>
        </w:rPr>
        <w:t xml:space="preserve"> </w:t>
      </w:r>
      <w:r w:rsidRPr="00754BBF">
        <w:rPr>
          <w:rFonts w:ascii="Arial" w:hAnsi="Arial" w:cs="Arial"/>
          <w:sz w:val="22"/>
          <w:szCs w:val="22"/>
        </w:rPr>
        <w:t xml:space="preserve">PAGASA undertook the first </w:t>
      </w:r>
      <w:r w:rsidR="00754BBF">
        <w:rPr>
          <w:rFonts w:ascii="Arial" w:hAnsi="Arial" w:cs="Arial"/>
          <w:sz w:val="22"/>
          <w:szCs w:val="22"/>
        </w:rPr>
        <w:t>step</w:t>
      </w:r>
      <w:r w:rsidRPr="00754BBF">
        <w:rPr>
          <w:rFonts w:ascii="Arial" w:hAnsi="Arial" w:cs="Arial"/>
          <w:sz w:val="22"/>
          <w:szCs w:val="22"/>
        </w:rPr>
        <w:t xml:space="preserve"> of the work plan which is the climate scenario downscaling</w:t>
      </w:r>
      <w:r w:rsidRPr="00164088">
        <w:rPr>
          <w:rFonts w:ascii="Arial" w:hAnsi="Arial" w:cs="Arial"/>
          <w:sz w:val="22"/>
          <w:szCs w:val="22"/>
        </w:rPr>
        <w:t xml:space="preserve">.  </w:t>
      </w:r>
      <w:r w:rsidR="009E002A">
        <w:rPr>
          <w:rFonts w:ascii="Arial" w:hAnsi="Arial" w:cs="Arial"/>
          <w:sz w:val="22"/>
          <w:szCs w:val="22"/>
        </w:rPr>
        <w:t xml:space="preserve">Global climate models (GCMs) were statistically downscaled at station level </w:t>
      </w:r>
      <w:r w:rsidR="009E002A" w:rsidRPr="00934ACC">
        <w:rPr>
          <w:rFonts w:ascii="Arial" w:eastAsia="Arial Unicode MS" w:hAnsi="Arial" w:cs="Arial Unicode MS"/>
          <w:iCs/>
          <w:sz w:val="22"/>
        </w:rPr>
        <w:t>under the Coupled Model Intercomparison Project Phase 3 (CMIP3)</w:t>
      </w:r>
      <w:r w:rsidR="009E002A">
        <w:rPr>
          <w:rFonts w:ascii="Arial" w:eastAsia="Arial Unicode MS" w:hAnsi="Arial" w:cs="Arial Unicode MS"/>
          <w:iCs/>
          <w:sz w:val="22"/>
        </w:rPr>
        <w:t>. These GCMs are BCM2, CNCM3, and MPEH5.</w:t>
      </w:r>
    </w:p>
    <w:p w:rsidR="00F962ED" w:rsidRPr="009E002A" w:rsidRDefault="00B457C9" w:rsidP="009E002A">
      <w:pPr>
        <w:adjustRightInd w:val="0"/>
        <w:spacing w:before="100" w:beforeAutospacing="1" w:after="100" w:afterAutospacing="1" w:line="360" w:lineRule="auto"/>
        <w:jc w:val="both"/>
        <w:rPr>
          <w:rFonts w:ascii="Arial" w:eastAsia="Arial Unicode MS" w:hAnsi="Arial" w:cs="Arial Unicode MS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Results </w:t>
      </w:r>
      <w:r w:rsidR="003D0A4F">
        <w:rPr>
          <w:rFonts w:ascii="Arial" w:hAnsi="Arial" w:cs="Arial"/>
          <w:sz w:val="22"/>
          <w:szCs w:val="22"/>
        </w:rPr>
        <w:t xml:space="preserve">of climate projections are provided in </w:t>
      </w:r>
      <w:r w:rsidR="009E002A">
        <w:rPr>
          <w:rFonts w:ascii="Arial" w:hAnsi="Arial" w:cs="Arial"/>
          <w:sz w:val="22"/>
          <w:szCs w:val="22"/>
        </w:rPr>
        <w:t>two time period: historical (1971-2000) and projections (2011-2040)</w:t>
      </w:r>
      <w:r w:rsidR="003D0A4F">
        <w:rPr>
          <w:rFonts w:ascii="Arial" w:hAnsi="Arial" w:cs="Arial"/>
          <w:sz w:val="22"/>
          <w:szCs w:val="22"/>
        </w:rPr>
        <w:t xml:space="preserve"> using two Special Report on Emission Scenarios (SRES): A1B (medium-range) and A2 (high-range). SRES are based on projected greenhouse gases emissions in future years</w:t>
      </w:r>
      <w:r w:rsidR="009E002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9E002A" w:rsidRDefault="009E002A" w:rsidP="003D0A4F">
      <w:pPr>
        <w:pStyle w:val="NormalWeb"/>
        <w:spacing w:line="360" w:lineRule="auto"/>
        <w:jc w:val="both"/>
        <w:rPr>
          <w:rFonts w:ascii="Arial" w:hAnsi="Arial" w:cs="Arial"/>
          <w:b/>
          <w:color w:val="0033CC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There are three </w:t>
      </w:r>
      <w:r w:rsidR="00855313">
        <w:rPr>
          <w:rFonts w:ascii="Arial" w:hAnsi="Arial" w:cs="Arial"/>
          <w:sz w:val="22"/>
          <w:szCs w:val="22"/>
        </w:rPr>
        <w:t xml:space="preserve">seasonal </w:t>
      </w:r>
      <w:r>
        <w:rPr>
          <w:rFonts w:ascii="Arial" w:hAnsi="Arial" w:cs="Arial"/>
          <w:sz w:val="22"/>
          <w:szCs w:val="22"/>
        </w:rPr>
        <w:t xml:space="preserve">variables available for download: precipitation, minimum temperature, and maximum temperature. A technical note to help you understand our products is also available for download via this </w:t>
      </w:r>
      <w:r w:rsidRPr="009E002A">
        <w:rPr>
          <w:rFonts w:ascii="Arial" w:hAnsi="Arial" w:cs="Arial"/>
          <w:b/>
          <w:color w:val="0033CC"/>
          <w:sz w:val="22"/>
          <w:szCs w:val="22"/>
          <w:u w:val="single"/>
        </w:rPr>
        <w:t>link.</w:t>
      </w:r>
    </w:p>
    <w:p w:rsidR="009E002A" w:rsidRDefault="009E002A" w:rsidP="003D0A4F">
      <w:pPr>
        <w:pStyle w:val="NormalWeb"/>
        <w:spacing w:line="360" w:lineRule="auto"/>
        <w:jc w:val="both"/>
        <w:rPr>
          <w:rFonts w:ascii="Arial" w:hAnsi="Arial" w:cs="Arial"/>
          <w:b/>
          <w:color w:val="0033CC"/>
          <w:sz w:val="22"/>
          <w:szCs w:val="22"/>
          <w:u w:val="single"/>
        </w:rPr>
      </w:pPr>
    </w:p>
    <w:tbl>
      <w:tblPr>
        <w:tblStyle w:val="MediumList2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77"/>
      </w:tblGrid>
      <w:tr w:rsidR="002A401B" w:rsidTr="002A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01B" w:rsidRPr="00754BBF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754BBF">
              <w:rPr>
                <w:rFonts w:ascii="Arial" w:hAnsi="Arial" w:cs="Arial"/>
                <w:sz w:val="28"/>
                <w:szCs w:val="22"/>
              </w:rPr>
              <w:t>VARIABLE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01B" w:rsidRPr="00754BBF" w:rsidRDefault="00754BBF" w:rsidP="002A401B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  <w:r w:rsidRPr="00754BBF">
              <w:rPr>
                <w:rFonts w:ascii="Arial" w:hAnsi="Arial" w:cs="Arial"/>
                <w:sz w:val="28"/>
                <w:szCs w:val="22"/>
              </w:rPr>
              <w:t>DATASET</w:t>
            </w:r>
          </w:p>
        </w:tc>
      </w:tr>
      <w:tr w:rsidR="002A401B" w:rsidTr="002A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  <w:r w:rsidRPr="002A401B">
              <w:rPr>
                <w:rFonts w:ascii="Arial" w:hAnsi="Arial" w:cs="Arial"/>
                <w:sz w:val="26"/>
                <w:szCs w:val="22"/>
              </w:rPr>
              <w:t>Precipitation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01B" w:rsidRPr="00754BBF" w:rsidRDefault="00874418" w:rsidP="002A401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2" w:history="1"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Historical (1971-2000)</w:t>
              </w:r>
            </w:hyperlink>
          </w:p>
        </w:tc>
      </w:tr>
      <w:tr w:rsidR="002A401B" w:rsidTr="002A40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</w:tcPr>
          <w:p w:rsidR="002A401B" w:rsidRPr="00754BBF" w:rsidRDefault="00874418" w:rsidP="002A401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3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 xml:space="preserve">SRES </w:t>
              </w:r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A1B (2011-2040)</w:t>
              </w:r>
            </w:hyperlink>
          </w:p>
        </w:tc>
      </w:tr>
      <w:tr w:rsidR="002A401B" w:rsidTr="002A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01B" w:rsidRPr="00754BBF" w:rsidRDefault="00874418" w:rsidP="002A401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4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SRES A2</w:t>
              </w:r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 xml:space="preserve"> (2011-2040)</w:t>
              </w:r>
            </w:hyperlink>
          </w:p>
        </w:tc>
      </w:tr>
      <w:tr w:rsidR="002A401B" w:rsidTr="002A401B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  <w:r w:rsidRPr="002A401B">
              <w:rPr>
                <w:rFonts w:ascii="Arial" w:hAnsi="Arial" w:cs="Arial"/>
                <w:sz w:val="26"/>
                <w:szCs w:val="22"/>
              </w:rPr>
              <w:t>Minimum Temperature</w:t>
            </w:r>
          </w:p>
        </w:tc>
        <w:tc>
          <w:tcPr>
            <w:tcW w:w="0" w:type="auto"/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5" w:history="1"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Historical (1971-2000)</w:t>
              </w:r>
            </w:hyperlink>
          </w:p>
        </w:tc>
      </w:tr>
      <w:tr w:rsidR="002A401B" w:rsidTr="002A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6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SRES</w:t>
              </w:r>
            </w:hyperlink>
            <w:r w:rsidR="00754BBF"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  <w:t xml:space="preserve"> </w:t>
            </w:r>
            <w:r w:rsidR="002A401B" w:rsidRPr="00754BBF"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  <w:t>A1B (2011-2040)</w:t>
            </w:r>
          </w:p>
        </w:tc>
      </w:tr>
      <w:tr w:rsidR="002A401B" w:rsidTr="002A401B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7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SRES A2</w:t>
              </w:r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 xml:space="preserve"> (2011-2040)</w:t>
              </w:r>
            </w:hyperlink>
          </w:p>
        </w:tc>
      </w:tr>
      <w:tr w:rsidR="002A401B" w:rsidTr="002A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  <w:r w:rsidRPr="002A401B">
              <w:rPr>
                <w:rFonts w:ascii="Arial" w:hAnsi="Arial" w:cs="Arial"/>
                <w:sz w:val="26"/>
                <w:szCs w:val="22"/>
              </w:rPr>
              <w:t>Maximum Temperature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8" w:history="1"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Historical (1971-2000)</w:t>
              </w:r>
            </w:hyperlink>
          </w:p>
        </w:tc>
      </w:tr>
      <w:tr w:rsidR="002A401B" w:rsidTr="002A401B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19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SRES A1B</w:t>
              </w:r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 xml:space="preserve"> (2011-2040)</w:t>
              </w:r>
            </w:hyperlink>
          </w:p>
        </w:tc>
      </w:tr>
      <w:tr w:rsidR="002A401B" w:rsidTr="002A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01B" w:rsidRPr="002A401B" w:rsidRDefault="002A401B" w:rsidP="002A401B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01B" w:rsidRPr="00754BBF" w:rsidRDefault="00874418" w:rsidP="00833709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CC"/>
                <w:sz w:val="26"/>
                <w:szCs w:val="22"/>
                <w:u w:val="single"/>
              </w:rPr>
            </w:pPr>
            <w:hyperlink r:id="rId20" w:history="1">
              <w:r w:rsidR="00754BBF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>SRES A2</w:t>
              </w:r>
              <w:r w:rsidR="002A401B" w:rsidRPr="00754BBF">
                <w:rPr>
                  <w:rStyle w:val="Hyperlink"/>
                  <w:rFonts w:ascii="Arial" w:hAnsi="Arial" w:cs="Arial"/>
                  <w:sz w:val="26"/>
                  <w:szCs w:val="22"/>
                </w:rPr>
                <w:t xml:space="preserve"> (2011-2040)</w:t>
              </w:r>
            </w:hyperlink>
          </w:p>
        </w:tc>
      </w:tr>
    </w:tbl>
    <w:p w:rsidR="009E002A" w:rsidRDefault="002A401B" w:rsidP="00754BBF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401B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You need Google Earth to visualize the downloaded products</w:t>
      </w:r>
    </w:p>
    <w:p w:rsidR="00B87CA7" w:rsidRDefault="005554E4" w:rsidP="003D0A4F">
      <w:pPr>
        <w:pStyle w:val="NormalWeb"/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554E4">
        <w:rPr>
          <w:rFonts w:ascii="Arial" w:hAnsi="Arial" w:cs="Arial"/>
          <w:sz w:val="22"/>
          <w:szCs w:val="22"/>
        </w:rPr>
        <w:t>References</w:t>
      </w:r>
      <w:proofErr w:type="gramEnd"/>
      <w:r w:rsidRPr="005554E4">
        <w:rPr>
          <w:rFonts w:ascii="Arial" w:hAnsi="Arial" w:cs="Arial"/>
          <w:sz w:val="22"/>
          <w:szCs w:val="22"/>
        </w:rPr>
        <w:br/>
      </w:r>
      <w:r w:rsidRPr="005554E4">
        <w:rPr>
          <w:rFonts w:ascii="Arial" w:hAnsi="Arial" w:cs="Arial"/>
          <w:sz w:val="22"/>
          <w:szCs w:val="22"/>
        </w:rPr>
        <w:br/>
        <w:t xml:space="preserve">(2014). Assessments of Climate Change Impacts and Mapping of Vulnerability to Food Insecurity under Climate Change to Strengthen Household Food Security with Livelihoods’ Adaptation Approaches (AMICAF): Project Terminal Report. </w:t>
      </w:r>
      <w:proofErr w:type="gramStart"/>
      <w:r w:rsidRPr="005554E4">
        <w:rPr>
          <w:rFonts w:ascii="Arial" w:hAnsi="Arial" w:cs="Arial"/>
          <w:sz w:val="22"/>
          <w:szCs w:val="22"/>
        </w:rPr>
        <w:t>Submitted to Food and Agriculture Organization of the United Nations Country Office in the Philippines.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Quezon City: DOST-PAGASA.</w:t>
      </w:r>
      <w:r w:rsidRPr="005554E4">
        <w:rPr>
          <w:rFonts w:ascii="Arial" w:hAnsi="Arial" w:cs="Arial"/>
          <w:sz w:val="22"/>
          <w:szCs w:val="22"/>
        </w:rPr>
        <w:br/>
      </w:r>
      <w:r w:rsidRPr="005554E4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5554E4">
        <w:rPr>
          <w:rFonts w:ascii="Arial" w:hAnsi="Arial" w:cs="Arial"/>
          <w:sz w:val="22"/>
          <w:szCs w:val="22"/>
        </w:rPr>
        <w:t>Basconcillo</w:t>
      </w:r>
      <w:proofErr w:type="spellEnd"/>
      <w:r w:rsidRPr="005554E4">
        <w:rPr>
          <w:rFonts w:ascii="Arial" w:hAnsi="Arial" w:cs="Arial"/>
          <w:sz w:val="22"/>
          <w:szCs w:val="22"/>
        </w:rPr>
        <w:t xml:space="preserve">, J., Lucero, A., Solis, A., Bautista, E., Sandoval, R., </w:t>
      </w:r>
      <w:proofErr w:type="spellStart"/>
      <w:r w:rsidRPr="005554E4">
        <w:rPr>
          <w:rFonts w:ascii="Arial" w:hAnsi="Arial" w:cs="Arial"/>
          <w:sz w:val="22"/>
          <w:szCs w:val="22"/>
        </w:rPr>
        <w:t>Kanamaru</w:t>
      </w:r>
      <w:proofErr w:type="spellEnd"/>
      <w:r w:rsidRPr="005554E4">
        <w:rPr>
          <w:rFonts w:ascii="Arial" w:hAnsi="Arial" w:cs="Arial"/>
          <w:sz w:val="22"/>
          <w:szCs w:val="22"/>
        </w:rPr>
        <w:t>, H., Koizumi, T. (2014).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4E4">
        <w:rPr>
          <w:rFonts w:ascii="Arial" w:hAnsi="Arial" w:cs="Arial"/>
          <w:sz w:val="22"/>
          <w:szCs w:val="22"/>
        </w:rPr>
        <w:t>Downscaled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Projected Changes in Seasonal Mean Temperature and Rainfall in the Cagayan Valley, Philippines. </w:t>
      </w:r>
      <w:proofErr w:type="gramStart"/>
      <w:r w:rsidRPr="005554E4">
        <w:rPr>
          <w:rFonts w:ascii="Arial" w:hAnsi="Arial" w:cs="Arial"/>
          <w:sz w:val="22"/>
          <w:szCs w:val="22"/>
        </w:rPr>
        <w:t>Submitted to Journal of Meteorological Society of Japan.</w:t>
      </w:r>
      <w:proofErr w:type="gramEnd"/>
      <w:r w:rsidRPr="005554E4">
        <w:rPr>
          <w:rFonts w:ascii="Arial" w:hAnsi="Arial" w:cs="Arial"/>
          <w:sz w:val="22"/>
          <w:szCs w:val="22"/>
        </w:rPr>
        <w:t> </w:t>
      </w:r>
      <w:r w:rsidRPr="005554E4">
        <w:rPr>
          <w:rFonts w:ascii="Arial" w:hAnsi="Arial" w:cs="Arial"/>
          <w:sz w:val="22"/>
          <w:szCs w:val="22"/>
        </w:rPr>
        <w:br/>
      </w:r>
      <w:r w:rsidRPr="005554E4">
        <w:rPr>
          <w:rFonts w:ascii="Arial" w:hAnsi="Arial" w:cs="Arial"/>
          <w:sz w:val="22"/>
          <w:szCs w:val="22"/>
        </w:rPr>
        <w:br/>
      </w:r>
      <w:proofErr w:type="gramStart"/>
      <w:r w:rsidRPr="005554E4">
        <w:rPr>
          <w:rFonts w:ascii="Arial" w:hAnsi="Arial" w:cs="Arial"/>
          <w:sz w:val="22"/>
          <w:szCs w:val="22"/>
        </w:rPr>
        <w:t xml:space="preserve">Lucero, A., </w:t>
      </w:r>
      <w:proofErr w:type="spellStart"/>
      <w:r w:rsidRPr="005554E4">
        <w:rPr>
          <w:rFonts w:ascii="Arial" w:hAnsi="Arial" w:cs="Arial"/>
          <w:sz w:val="22"/>
          <w:szCs w:val="22"/>
        </w:rPr>
        <w:t>Basconcillo</w:t>
      </w:r>
      <w:proofErr w:type="spellEnd"/>
      <w:r w:rsidRPr="005554E4">
        <w:rPr>
          <w:rFonts w:ascii="Arial" w:hAnsi="Arial" w:cs="Arial"/>
          <w:sz w:val="22"/>
          <w:szCs w:val="22"/>
        </w:rPr>
        <w:t xml:space="preserve">, J., Solis, A., </w:t>
      </w:r>
      <w:proofErr w:type="spellStart"/>
      <w:r w:rsidRPr="005554E4">
        <w:rPr>
          <w:rFonts w:ascii="Arial" w:hAnsi="Arial" w:cs="Arial"/>
          <w:sz w:val="22"/>
          <w:szCs w:val="22"/>
        </w:rPr>
        <w:t>Kanamaru</w:t>
      </w:r>
      <w:proofErr w:type="spellEnd"/>
      <w:r w:rsidRPr="005554E4">
        <w:rPr>
          <w:rFonts w:ascii="Arial" w:hAnsi="Arial" w:cs="Arial"/>
          <w:sz w:val="22"/>
          <w:szCs w:val="22"/>
        </w:rPr>
        <w:t xml:space="preserve">, H., Bautista, E., Sandoval, R., </w:t>
      </w:r>
      <w:proofErr w:type="spellStart"/>
      <w:r w:rsidRPr="005554E4">
        <w:rPr>
          <w:rFonts w:ascii="Arial" w:hAnsi="Arial" w:cs="Arial"/>
          <w:sz w:val="22"/>
          <w:szCs w:val="22"/>
        </w:rPr>
        <w:t>Hilario</w:t>
      </w:r>
      <w:proofErr w:type="spellEnd"/>
      <w:r w:rsidRPr="005554E4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5554E4">
        <w:rPr>
          <w:rFonts w:ascii="Arial" w:hAnsi="Arial" w:cs="Arial"/>
          <w:sz w:val="22"/>
          <w:szCs w:val="22"/>
        </w:rPr>
        <w:t>Juanillo</w:t>
      </w:r>
      <w:proofErr w:type="spellEnd"/>
      <w:r w:rsidRPr="005554E4">
        <w:rPr>
          <w:rFonts w:ascii="Arial" w:hAnsi="Arial" w:cs="Arial"/>
          <w:sz w:val="22"/>
          <w:szCs w:val="22"/>
        </w:rPr>
        <w:t>, E., (2014).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4E4">
        <w:rPr>
          <w:rFonts w:ascii="Arial" w:hAnsi="Arial" w:cs="Arial"/>
          <w:sz w:val="22"/>
          <w:szCs w:val="22"/>
        </w:rPr>
        <w:t>Recent Projected Changes (2011-2040) in Seasonal Mean Temperature and Rainfall in the Philippines.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Paper presented </w:t>
      </w:r>
      <w:proofErr w:type="gramStart"/>
      <w:r w:rsidRPr="005554E4">
        <w:rPr>
          <w:rFonts w:ascii="Arial" w:hAnsi="Arial" w:cs="Arial"/>
          <w:sz w:val="22"/>
          <w:szCs w:val="22"/>
        </w:rPr>
        <w:t>at  the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3rd National Climate Conference. </w:t>
      </w:r>
      <w:r w:rsidRPr="005554E4">
        <w:rPr>
          <w:rFonts w:ascii="Arial" w:hAnsi="Arial" w:cs="Arial"/>
          <w:sz w:val="22"/>
          <w:szCs w:val="22"/>
        </w:rPr>
        <w:lastRenderedPageBreak/>
        <w:t>Manila, Philippines.</w:t>
      </w:r>
      <w:r w:rsidRPr="005554E4">
        <w:rPr>
          <w:rFonts w:ascii="Arial" w:hAnsi="Arial" w:cs="Arial"/>
          <w:sz w:val="22"/>
          <w:szCs w:val="22"/>
        </w:rPr>
        <w:br/>
      </w:r>
      <w:r w:rsidRPr="005554E4">
        <w:rPr>
          <w:rFonts w:ascii="Arial" w:hAnsi="Arial" w:cs="Arial"/>
          <w:sz w:val="22"/>
          <w:szCs w:val="22"/>
        </w:rPr>
        <w:br/>
      </w:r>
      <w:proofErr w:type="spellStart"/>
      <w:r w:rsidRPr="005554E4">
        <w:rPr>
          <w:rFonts w:ascii="Arial" w:hAnsi="Arial" w:cs="Arial"/>
          <w:sz w:val="22"/>
          <w:szCs w:val="22"/>
        </w:rPr>
        <w:t>Manzanas</w:t>
      </w:r>
      <w:proofErr w:type="spellEnd"/>
      <w:r w:rsidRPr="005554E4">
        <w:rPr>
          <w:rFonts w:ascii="Arial" w:hAnsi="Arial" w:cs="Arial"/>
          <w:sz w:val="22"/>
          <w:szCs w:val="22"/>
        </w:rPr>
        <w:t xml:space="preserve">, R., Brands, S., San-Martin, D., Lucero, A., Limbo, C., Gutierrez, J. (2015) Statistical Downscaling in the Tropics is Sensitive to Reanalysis Choice. Journal of </w:t>
      </w:r>
      <w:proofErr w:type="gramStart"/>
      <w:r w:rsidRPr="005554E4">
        <w:rPr>
          <w:rFonts w:ascii="Arial" w:hAnsi="Arial" w:cs="Arial"/>
          <w:sz w:val="22"/>
          <w:szCs w:val="22"/>
        </w:rPr>
        <w:t>Climate.,</w:t>
      </w:r>
      <w:proofErr w:type="gramEnd"/>
      <w:r w:rsidRPr="005554E4">
        <w:rPr>
          <w:rFonts w:ascii="Arial" w:hAnsi="Arial" w:cs="Arial"/>
          <w:sz w:val="22"/>
          <w:szCs w:val="22"/>
        </w:rPr>
        <w:t xml:space="preserve"> Vol. </w:t>
      </w:r>
      <w:hyperlink r:id="rId21" w:history="1">
        <w:r w:rsidRPr="005554E4">
          <w:rPr>
            <w:rStyle w:val="Hyperlink"/>
            <w:rFonts w:ascii="Arial" w:hAnsi="Arial" w:cs="Arial"/>
            <w:sz w:val="22"/>
            <w:szCs w:val="22"/>
          </w:rPr>
          <w:t>28, 4171-4184</w:t>
        </w:r>
      </w:hyperlink>
    </w:p>
    <w:p w:rsidR="00754BBF" w:rsidRDefault="00754BBF" w:rsidP="003D0A4F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Form</w:t>
      </w:r>
    </w:p>
    <w:p w:rsidR="00754BBF" w:rsidRDefault="00754BBF" w:rsidP="003D0A4F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Kindly fill-up the information below before you can proceed with download. Your privacy will be kept secured. Thank you.</w:t>
      </w:r>
    </w:p>
    <w:p w:rsidR="00754BBF" w:rsidRP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54BBF">
        <w:rPr>
          <w:rFonts w:asciiTheme="minorHAnsi" w:hAnsiTheme="minorHAnsi" w:cstheme="minorHAnsi"/>
          <w:sz w:val="22"/>
          <w:szCs w:val="22"/>
        </w:rPr>
        <w:t>NAME:</w:t>
      </w:r>
    </w:p>
    <w:p w:rsidR="00754BBF" w:rsidRP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54BBF">
        <w:rPr>
          <w:rFonts w:asciiTheme="minorHAnsi" w:hAnsiTheme="minorHAnsi" w:cstheme="minorHAnsi"/>
          <w:sz w:val="22"/>
          <w:szCs w:val="22"/>
        </w:rPr>
        <w:t xml:space="preserve">AFFILIATION: </w:t>
      </w:r>
    </w:p>
    <w:p w:rsidR="00754BBF" w:rsidRP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54BBF">
        <w:rPr>
          <w:rFonts w:asciiTheme="minorHAnsi" w:hAnsiTheme="minorHAnsi" w:cstheme="minorHAnsi"/>
          <w:sz w:val="22"/>
          <w:szCs w:val="22"/>
        </w:rPr>
        <w:t>EMAIL ADDRESS:</w:t>
      </w:r>
    </w:p>
    <w:p w:rsidR="00754BBF" w:rsidRP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54BBF">
        <w:rPr>
          <w:rFonts w:asciiTheme="minorHAnsi" w:hAnsiTheme="minorHAnsi" w:cstheme="minorHAnsi"/>
          <w:sz w:val="22"/>
          <w:szCs w:val="22"/>
        </w:rPr>
        <w:t>TYPE OF AFFILIATION:</w:t>
      </w:r>
    </w:p>
    <w:p w:rsidR="00754BBF" w:rsidRPr="00754BBF" w:rsidRDefault="00754BBF" w:rsidP="00754BBF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754BBF">
        <w:rPr>
          <w:rFonts w:asciiTheme="minorHAnsi" w:hAnsiTheme="minorHAnsi" w:cstheme="minorHAnsi"/>
          <w:b/>
          <w:sz w:val="22"/>
          <w:szCs w:val="22"/>
        </w:rPr>
        <w:t>Type of Organization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National Agency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Local Government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Commercial/Private Business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Academic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Others</w:t>
      </w:r>
    </w:p>
    <w:p w:rsidR="00754BBF" w:rsidRPr="00754BBF" w:rsidRDefault="00754BBF" w:rsidP="00754BBF">
      <w:pPr>
        <w:rPr>
          <w:rFonts w:asciiTheme="minorHAnsi" w:hAnsiTheme="minorHAnsi" w:cstheme="minorHAnsi"/>
          <w:b/>
          <w:sz w:val="22"/>
          <w:szCs w:val="22"/>
        </w:rPr>
      </w:pPr>
    </w:p>
    <w:p w:rsidR="00754BBF" w:rsidRPr="00754BBF" w:rsidRDefault="00754BBF" w:rsidP="00754BBF">
      <w:pPr>
        <w:rPr>
          <w:rFonts w:asciiTheme="minorHAnsi" w:hAnsiTheme="minorHAnsi" w:cstheme="minorHAnsi"/>
          <w:b/>
          <w:sz w:val="22"/>
          <w:szCs w:val="22"/>
        </w:rPr>
      </w:pPr>
      <w:r w:rsidRPr="00754BBF">
        <w:rPr>
          <w:rFonts w:asciiTheme="minorHAnsi" w:hAnsiTheme="minorHAnsi" w:cstheme="minorHAnsi"/>
          <w:b/>
          <w:sz w:val="22"/>
          <w:szCs w:val="22"/>
        </w:rPr>
        <w:t xml:space="preserve">Type of Industry </w:t>
      </w:r>
      <w:r w:rsidRPr="00754BBF">
        <w:rPr>
          <w:rFonts w:asciiTheme="minorHAnsi" w:hAnsiTheme="minorHAnsi" w:cstheme="minorHAnsi"/>
          <w:i/>
          <w:sz w:val="22"/>
          <w:szCs w:val="22"/>
        </w:rPr>
        <w:t>(as many as applicable)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Electric/Gas Utility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Environment Management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Fire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Fisheries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Protected Areas and Forestry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Wildlife Conservation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Climate Services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Weather Services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Health Services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Human Resource Services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Higher Education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Defense and Law Enforcement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Insurance</w:t>
      </w:r>
    </w:p>
    <w:p w:rsidR="00754BBF" w:rsidRPr="00754BBF" w:rsidRDefault="00754BBF" w:rsidP="00754BB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Library, Museums, and Educational Services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Location and GIS Services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Media/Publishing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lastRenderedPageBreak/>
        <w:t>Mining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Natural Resources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Planning and Economic Development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Public Safety and Emergency Management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Public Works and Survey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Real Estate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Commercial and Retail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Telecommunication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Transportation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Tourism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Water Resources</w:t>
      </w:r>
    </w:p>
    <w:p w:rsidR="00754BBF" w:rsidRP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Wastewater</w:t>
      </w:r>
    </w:p>
    <w:p w:rsidR="00754BBF" w:rsidRDefault="00754BBF" w:rsidP="00754BB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54BBF">
        <w:rPr>
          <w:rFonts w:asciiTheme="minorHAnsi" w:hAnsiTheme="minorHAnsi" w:cstheme="minorHAnsi"/>
        </w:rPr>
        <w:t>Others (please specify): ________</w:t>
      </w:r>
    </w:p>
    <w:p w:rsidR="00754BBF" w:rsidRDefault="00754BBF" w:rsidP="00754BBF">
      <w:pPr>
        <w:rPr>
          <w:rFonts w:asciiTheme="minorHAnsi" w:hAnsiTheme="minorHAnsi" w:cstheme="minorHAnsi"/>
        </w:rPr>
      </w:pPr>
    </w:p>
    <w:p w:rsidR="00754BBF" w:rsidRDefault="00754BBF" w:rsidP="00754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***Prompt will confirm submission of form to NEW ACCOUNT (</w:t>
      </w:r>
      <w:hyperlink r:id="rId22" w:history="1">
        <w:r w:rsidRPr="00C84279">
          <w:rPr>
            <w:rStyle w:val="Hyperlink"/>
            <w:rFonts w:asciiTheme="minorHAnsi" w:hAnsiTheme="minorHAnsi" w:cstheme="minorHAnsi"/>
          </w:rPr>
          <w:t>climps@pagasa.dost.gov.ph</w:t>
        </w:r>
      </w:hyperlink>
      <w:r>
        <w:rPr>
          <w:rFonts w:asciiTheme="minorHAnsi" w:hAnsiTheme="minorHAnsi" w:cstheme="minorHAnsi"/>
        </w:rPr>
        <w:t>)</w:t>
      </w:r>
    </w:p>
    <w:p w:rsidR="00754BBF" w:rsidRDefault="00754BBF" w:rsidP="00754BBF">
      <w:pPr>
        <w:rPr>
          <w:rFonts w:asciiTheme="minorHAnsi" w:hAnsiTheme="minorHAnsi" w:cstheme="minorHAnsi"/>
        </w:rPr>
      </w:pPr>
    </w:p>
    <w:p w:rsidR="00754BBF" w:rsidRPr="00754BBF" w:rsidRDefault="00754BBF" w:rsidP="00754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you! Your download will start in a </w:t>
      </w:r>
      <w:proofErr w:type="spellStart"/>
      <w:r>
        <w:rPr>
          <w:rFonts w:asciiTheme="minorHAnsi" w:hAnsiTheme="minorHAnsi" w:cstheme="minorHAnsi"/>
        </w:rPr>
        <w:t>shortwhile</w:t>
      </w:r>
      <w:proofErr w:type="spellEnd"/>
      <w:r>
        <w:rPr>
          <w:rFonts w:asciiTheme="minorHAnsi" w:hAnsiTheme="minorHAnsi" w:cstheme="minorHAnsi"/>
        </w:rPr>
        <w:t>.</w:t>
      </w:r>
    </w:p>
    <w:p w:rsid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****after filling up the form, download will proceed***</w:t>
      </w:r>
    </w:p>
    <w:p w:rsid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754BBF" w:rsidRPr="00754BBF" w:rsidRDefault="00754BBF" w:rsidP="00754BB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sectPr w:rsidR="00754BBF" w:rsidRPr="00754BBF">
      <w:headerReference w:type="even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18" w:rsidRDefault="00874418" w:rsidP="002C66B2">
      <w:r>
        <w:separator/>
      </w:r>
    </w:p>
  </w:endnote>
  <w:endnote w:type="continuationSeparator" w:id="0">
    <w:p w:rsidR="00874418" w:rsidRDefault="00874418" w:rsidP="002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18" w:rsidRDefault="00874418" w:rsidP="002C66B2">
      <w:r>
        <w:separator/>
      </w:r>
    </w:p>
  </w:footnote>
  <w:footnote w:type="continuationSeparator" w:id="0">
    <w:p w:rsidR="00874418" w:rsidRDefault="00874418" w:rsidP="002C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6" w:rsidRPr="00F1262A" w:rsidRDefault="00516C75" w:rsidP="00D5604F">
    <w:pPr>
      <w:pStyle w:val="Header"/>
      <w:framePr w:wrap="around" w:vAnchor="text" w:hAnchor="margin" w:xAlign="right" w:y="1"/>
      <w:rPr>
        <w:rStyle w:val="PageNumber"/>
        <w:sz w:val="23"/>
        <w:szCs w:val="23"/>
      </w:rPr>
    </w:pPr>
    <w:r w:rsidRPr="00F1262A">
      <w:rPr>
        <w:rStyle w:val="PageNumber"/>
        <w:sz w:val="23"/>
        <w:szCs w:val="23"/>
      </w:rPr>
      <w:fldChar w:fldCharType="begin"/>
    </w:r>
    <w:r w:rsidRPr="00F1262A">
      <w:rPr>
        <w:rStyle w:val="PageNumber"/>
        <w:sz w:val="23"/>
        <w:szCs w:val="23"/>
      </w:rPr>
      <w:instrText xml:space="preserve">PAGE  </w:instrText>
    </w:r>
    <w:r w:rsidRPr="00F1262A">
      <w:rPr>
        <w:rStyle w:val="PageNumber"/>
        <w:sz w:val="23"/>
        <w:szCs w:val="23"/>
      </w:rPr>
      <w:fldChar w:fldCharType="end"/>
    </w:r>
  </w:p>
  <w:p w:rsidR="00446186" w:rsidRPr="00F1262A" w:rsidRDefault="00874418" w:rsidP="007A431D">
    <w:pPr>
      <w:pStyle w:val="Header"/>
      <w:ind w:right="360"/>
      <w:rPr>
        <w:sz w:val="23"/>
        <w:szCs w:val="23"/>
      </w:rPr>
    </w:pPr>
  </w:p>
  <w:p w:rsidR="00446186" w:rsidRDefault="00874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81D"/>
    <w:multiLevelType w:val="hybridMultilevel"/>
    <w:tmpl w:val="02AE451C"/>
    <w:lvl w:ilvl="0" w:tplc="00000001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CCB"/>
    <w:multiLevelType w:val="hybridMultilevel"/>
    <w:tmpl w:val="BC1C1744"/>
    <w:lvl w:ilvl="0" w:tplc="00000001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6117"/>
    <w:multiLevelType w:val="hybridMultilevel"/>
    <w:tmpl w:val="D93C88DE"/>
    <w:lvl w:ilvl="0" w:tplc="00000001">
      <w:start w:val="1"/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C2DF1"/>
    <w:multiLevelType w:val="hybridMultilevel"/>
    <w:tmpl w:val="49060258"/>
    <w:lvl w:ilvl="0" w:tplc="9D649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C"/>
    <w:rsid w:val="000B1472"/>
    <w:rsid w:val="001159D5"/>
    <w:rsid w:val="002A401B"/>
    <w:rsid w:val="002C66B2"/>
    <w:rsid w:val="003D0A4F"/>
    <w:rsid w:val="00516C75"/>
    <w:rsid w:val="005554E4"/>
    <w:rsid w:val="00582759"/>
    <w:rsid w:val="00754BBF"/>
    <w:rsid w:val="00796E4D"/>
    <w:rsid w:val="007E6796"/>
    <w:rsid w:val="00855313"/>
    <w:rsid w:val="00874418"/>
    <w:rsid w:val="008A4B26"/>
    <w:rsid w:val="00934ACC"/>
    <w:rsid w:val="009E002A"/>
    <w:rsid w:val="00B457C9"/>
    <w:rsid w:val="00B87CA7"/>
    <w:rsid w:val="00C11A63"/>
    <w:rsid w:val="00D31ACC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4A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4ACC"/>
  </w:style>
  <w:style w:type="paragraph" w:styleId="Footer">
    <w:name w:val="footer"/>
    <w:basedOn w:val="Normal"/>
    <w:link w:val="FooterChar"/>
    <w:rsid w:val="00934ACC"/>
    <w:pPr>
      <w:tabs>
        <w:tab w:val="center" w:pos="4320"/>
        <w:tab w:val="right" w:pos="8640"/>
      </w:tabs>
    </w:pPr>
    <w:rPr>
      <w:rFonts w:ascii="Tahoma" w:hAnsi="Tahoma"/>
      <w:bCs/>
      <w:sz w:val="22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34ACC"/>
    <w:rPr>
      <w:rFonts w:ascii="Tahoma" w:eastAsia="Times New Roman" w:hAnsi="Tahoma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934ACC"/>
    <w:rPr>
      <w:b/>
      <w:bCs/>
      <w:sz w:val="20"/>
      <w:szCs w:val="20"/>
    </w:rPr>
  </w:style>
  <w:style w:type="paragraph" w:customStyle="1" w:styleId="boxtext">
    <w:name w:val="boxtext"/>
    <w:basedOn w:val="Normal"/>
    <w:rsid w:val="00934ACC"/>
    <w:pPr>
      <w:spacing w:before="100" w:beforeAutospacing="1" w:after="100" w:afterAutospacing="1"/>
    </w:pPr>
    <w:rPr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34AC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6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6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66B2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457C9"/>
    <w:rPr>
      <w:b/>
      <w:bCs/>
    </w:rPr>
  </w:style>
  <w:style w:type="table" w:styleId="TableGrid">
    <w:name w:val="Table Grid"/>
    <w:basedOn w:val="TableNormal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40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A40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A40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2A40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40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754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4A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4ACC"/>
  </w:style>
  <w:style w:type="paragraph" w:styleId="Footer">
    <w:name w:val="footer"/>
    <w:basedOn w:val="Normal"/>
    <w:link w:val="FooterChar"/>
    <w:rsid w:val="00934ACC"/>
    <w:pPr>
      <w:tabs>
        <w:tab w:val="center" w:pos="4320"/>
        <w:tab w:val="right" w:pos="8640"/>
      </w:tabs>
    </w:pPr>
    <w:rPr>
      <w:rFonts w:ascii="Tahoma" w:hAnsi="Tahoma"/>
      <w:bCs/>
      <w:sz w:val="22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34ACC"/>
    <w:rPr>
      <w:rFonts w:ascii="Tahoma" w:eastAsia="Times New Roman" w:hAnsi="Tahoma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934ACC"/>
    <w:rPr>
      <w:b/>
      <w:bCs/>
      <w:sz w:val="20"/>
      <w:szCs w:val="20"/>
    </w:rPr>
  </w:style>
  <w:style w:type="paragraph" w:customStyle="1" w:styleId="boxtext">
    <w:name w:val="boxtext"/>
    <w:basedOn w:val="Normal"/>
    <w:rsid w:val="00934ACC"/>
    <w:pPr>
      <w:spacing w:before="100" w:beforeAutospacing="1" w:after="100" w:afterAutospacing="1"/>
    </w:pPr>
    <w:rPr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34AC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6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6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66B2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457C9"/>
    <w:rPr>
      <w:b/>
      <w:bCs/>
    </w:rPr>
  </w:style>
  <w:style w:type="table" w:styleId="TableGrid">
    <w:name w:val="Table Grid"/>
    <w:basedOn w:val="TableNormal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40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A40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A40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2A40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40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754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/p2rqt5hq539qz6e/CMIP3_SeasonalRR_A1B_GoogleEarth.kmz?dl=0" TargetMode="External"/><Relationship Id="rId18" Type="http://schemas.openxmlformats.org/officeDocument/2006/relationships/hyperlink" Target="https://www.dropbox.com/s/ltap1c3bame7jsv/CMIP3_SeasonalTmax_20C3M_GoogleEarth.kmz?dl=0" TargetMode="External"/><Relationship Id="rId3" Type="http://schemas.openxmlformats.org/officeDocument/2006/relationships/styles" Target="styles.xml"/><Relationship Id="rId21" Type="http://schemas.openxmlformats.org/officeDocument/2006/relationships/hyperlink" Target="callto:28,%204171-41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mokgxxzzr85151a/CMIP3_SeasonalRR_20C3M_GoogleEarth.kmz?dl=0" TargetMode="External"/><Relationship Id="rId17" Type="http://schemas.openxmlformats.org/officeDocument/2006/relationships/hyperlink" Target="https://www.dropbox.com/s/juw45flvbkliysp/CMIP3_SeasonalTmin_A2_GoogleEarth.kmz?dl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8efcpc6474ikcq6/CMIP3_SeasonalTmin_A1B_GoogleEarth.kmz?dl=0" TargetMode="External"/><Relationship Id="rId20" Type="http://schemas.openxmlformats.org/officeDocument/2006/relationships/hyperlink" Target="https://www.dropbox.com/s/t1yhxvnt06plmyf/CMIP3_SeasonalTmax_A2_GoogleEarth.kmz?dl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.imgur.com/vbyDsWw.jpg?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ropbox.com/s/j73l5gau6slh72h/CMIP3_SeasonalTmin_20C3M_GoogleEarth.kmz?dl=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dropbox.com/s/lienrajpf8uecu1/CMIP3_SeasonalTmax_A1B_GoogleEarth.kmz?dl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ropbox.com/s/5059z74wqooxhf9/CMIP3_SeasonalRR_A2_GoogleEarth.kmz?dl=0" TargetMode="External"/><Relationship Id="rId22" Type="http://schemas.openxmlformats.org/officeDocument/2006/relationships/hyperlink" Target="mailto:climps@pagasa.dost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C58F-7F0C-4F94-BD99-BFC83F9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JQB</dc:creator>
  <cp:lastModifiedBy>vw</cp:lastModifiedBy>
  <cp:revision>6</cp:revision>
  <dcterms:created xsi:type="dcterms:W3CDTF">2015-08-13T05:44:00Z</dcterms:created>
  <dcterms:modified xsi:type="dcterms:W3CDTF">2015-08-19T02:29:00Z</dcterms:modified>
</cp:coreProperties>
</file>